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927FE3">
        <w:fldChar w:fldCharType="begin"/>
      </w:r>
      <w:r w:rsidR="005E3240">
        <w:instrText xml:space="preserve">DOCVARIABLE "SP_FUNC: GetObjectRegin (CONTEXT)" \* MERGEFORMAT </w:instrText>
      </w:r>
      <w:r w:rsidR="00927FE3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927FE3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927FE3">
        <w:fldChar w:fldCharType="begin"/>
      </w:r>
      <w:r w:rsidR="005E3240">
        <w:instrText xml:space="preserve">DOCVARIABLE "SP_FUNC: GetEndDateMovesetDoc (CONTEXT)" \* MERGEFORMAT </w:instrText>
      </w:r>
      <w:r w:rsidR="00927FE3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927FE3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77D9A" w:rsidRDefault="00277D9A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77D9A" w:rsidRPr="0045600C" w:rsidRDefault="00277D9A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77D9A" w:rsidRDefault="00277D9A" w:rsidP="00277D9A">
      <w:pPr>
        <w:widowControl/>
        <w:numPr>
          <w:ilvl w:val="1"/>
          <w:numId w:val="28"/>
        </w:numPr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>
        <w:rPr>
          <w:b/>
          <w:sz w:val="24"/>
          <w:szCs w:val="24"/>
        </w:rPr>
        <w:t>:</w:t>
      </w:r>
    </w:p>
    <w:p w:rsidR="00277D9A" w:rsidRPr="00277D9A" w:rsidRDefault="00277D9A" w:rsidP="00277D9A">
      <w:pPr>
        <w:widowControl/>
        <w:numPr>
          <w:ilvl w:val="0"/>
          <w:numId w:val="27"/>
        </w:numPr>
        <w:suppressAutoHyphens/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277D9A">
        <w:rPr>
          <w:bCs/>
          <w:color w:val="000000"/>
          <w:sz w:val="24"/>
          <w:szCs w:val="24"/>
          <w:u w:val="single"/>
        </w:rPr>
        <w:t>Ограничения</w:t>
      </w:r>
      <w:r w:rsidRPr="00277D9A">
        <w:rPr>
          <w:bCs/>
          <w:color w:val="000000"/>
          <w:sz w:val="24"/>
          <w:szCs w:val="24"/>
        </w:rPr>
        <w:t>: земельный участок находится в охранной зоне канализационного коллектора</w:t>
      </w:r>
      <w:proofErr w:type="gramStart"/>
      <w:r w:rsidRPr="00277D9A">
        <w:rPr>
          <w:bCs/>
          <w:color w:val="000000"/>
          <w:sz w:val="24"/>
          <w:szCs w:val="24"/>
        </w:rPr>
        <w:t xml:space="preserve"> Д</w:t>
      </w:r>
      <w:proofErr w:type="gramEnd"/>
      <w:r w:rsidRPr="00277D9A">
        <w:rPr>
          <w:bCs/>
          <w:color w:val="000000"/>
          <w:sz w:val="24"/>
          <w:szCs w:val="24"/>
        </w:rPr>
        <w:t>=150 мм идущего с территории рынка.</w:t>
      </w:r>
    </w:p>
    <w:p w:rsidR="00277D9A" w:rsidRPr="00277D9A" w:rsidRDefault="00277D9A" w:rsidP="00277D9A">
      <w:pPr>
        <w:widowControl/>
        <w:numPr>
          <w:ilvl w:val="0"/>
          <w:numId w:val="27"/>
        </w:numPr>
        <w:suppressAutoHyphens/>
        <w:autoSpaceDE/>
        <w:autoSpaceDN/>
        <w:adjustRightInd/>
        <w:jc w:val="both"/>
        <w:outlineLvl w:val="0"/>
        <w:rPr>
          <w:bCs/>
          <w:color w:val="000000"/>
          <w:sz w:val="24"/>
          <w:szCs w:val="24"/>
        </w:rPr>
      </w:pPr>
      <w:r w:rsidRPr="00277D9A">
        <w:rPr>
          <w:bCs/>
          <w:color w:val="000000"/>
          <w:sz w:val="24"/>
          <w:szCs w:val="24"/>
          <w:u w:val="single"/>
        </w:rPr>
        <w:t>Имеются ограничения</w:t>
      </w:r>
      <w:r w:rsidRPr="00277D9A">
        <w:rPr>
          <w:bCs/>
          <w:color w:val="000000"/>
          <w:sz w:val="24"/>
          <w:szCs w:val="24"/>
        </w:rPr>
        <w:t>, связанные с нахождением участка в охранной зоне теплосетей.</w:t>
      </w:r>
    </w:p>
    <w:p w:rsidR="00277D9A" w:rsidRPr="00277D9A" w:rsidRDefault="00277D9A" w:rsidP="00277D9A">
      <w:pPr>
        <w:widowControl/>
        <w:numPr>
          <w:ilvl w:val="0"/>
          <w:numId w:val="27"/>
        </w:numPr>
        <w:suppressAutoHyphens/>
        <w:autoSpaceDE/>
        <w:autoSpaceDN/>
        <w:adjustRightInd/>
        <w:jc w:val="both"/>
        <w:outlineLvl w:val="0"/>
        <w:rPr>
          <w:bCs/>
          <w:sz w:val="24"/>
          <w:szCs w:val="24"/>
        </w:rPr>
      </w:pPr>
      <w:r w:rsidRPr="00277D9A">
        <w:rPr>
          <w:bCs/>
          <w:sz w:val="24"/>
          <w:szCs w:val="24"/>
        </w:rPr>
        <w:t>Так же земельный участок полностью расположен в водоохраной зоне реки</w:t>
      </w:r>
      <w:proofErr w:type="gramStart"/>
      <w:r w:rsidRPr="00277D9A">
        <w:rPr>
          <w:bCs/>
          <w:sz w:val="24"/>
          <w:szCs w:val="24"/>
        </w:rPr>
        <w:t xml:space="preserve"> А</w:t>
      </w:r>
      <w:proofErr w:type="gramEnd"/>
      <w:r w:rsidRPr="00277D9A">
        <w:rPr>
          <w:bCs/>
          <w:sz w:val="24"/>
          <w:szCs w:val="24"/>
        </w:rPr>
        <w:t xml:space="preserve">й, на расстоянии порядка  145 метров от уреза воды. </w:t>
      </w:r>
      <w:r w:rsidRPr="00277D9A">
        <w:rPr>
          <w:kern w:val="1"/>
          <w:sz w:val="24"/>
          <w:szCs w:val="24"/>
        </w:rPr>
        <w:tab/>
      </w:r>
    </w:p>
    <w:p w:rsidR="00277D9A" w:rsidRPr="00277D9A" w:rsidRDefault="00277D9A" w:rsidP="00277D9A">
      <w:pPr>
        <w:ind w:firstLine="546"/>
        <w:jc w:val="both"/>
        <w:outlineLvl w:val="0"/>
        <w:rPr>
          <w:bCs/>
          <w:sz w:val="24"/>
          <w:szCs w:val="24"/>
        </w:rPr>
      </w:pPr>
      <w:r w:rsidRPr="00277D9A">
        <w:rPr>
          <w:kern w:val="1"/>
          <w:sz w:val="24"/>
          <w:szCs w:val="24"/>
        </w:rPr>
        <w:t xml:space="preserve">    Согласно Водного Кодекса РФ ширина </w:t>
      </w:r>
      <w:proofErr w:type="spellStart"/>
      <w:r w:rsidRPr="00277D9A">
        <w:rPr>
          <w:kern w:val="1"/>
          <w:sz w:val="24"/>
          <w:szCs w:val="24"/>
        </w:rPr>
        <w:t>водоохранной</w:t>
      </w:r>
      <w:proofErr w:type="spellEnd"/>
      <w:r w:rsidRPr="00277D9A">
        <w:rPr>
          <w:kern w:val="1"/>
          <w:sz w:val="24"/>
          <w:szCs w:val="24"/>
        </w:rPr>
        <w:t xml:space="preserve"> зоны реки</w:t>
      </w:r>
      <w:proofErr w:type="gramStart"/>
      <w:r w:rsidRPr="00277D9A">
        <w:rPr>
          <w:kern w:val="1"/>
          <w:sz w:val="24"/>
          <w:szCs w:val="24"/>
        </w:rPr>
        <w:t xml:space="preserve"> А</w:t>
      </w:r>
      <w:proofErr w:type="gramEnd"/>
      <w:r w:rsidRPr="00277D9A">
        <w:rPr>
          <w:kern w:val="1"/>
          <w:sz w:val="24"/>
          <w:szCs w:val="24"/>
        </w:rPr>
        <w:t>й составляет 200 м, ширина  прибрежной защитной полосы - 50 м, береговой полосы общего пользования – 20 м.</w:t>
      </w:r>
    </w:p>
    <w:p w:rsidR="00277D9A" w:rsidRPr="00277D9A" w:rsidRDefault="00277D9A" w:rsidP="00277D9A">
      <w:pPr>
        <w:ind w:firstLine="567"/>
        <w:jc w:val="both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 xml:space="preserve">   Предоставление земельного участка возможно при соблюдении следующих условий:</w:t>
      </w:r>
    </w:p>
    <w:p w:rsidR="00277D9A" w:rsidRPr="00277D9A" w:rsidRDefault="00277D9A" w:rsidP="00277D9A">
      <w:pPr>
        <w:ind w:firstLine="708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>1.</w:t>
      </w:r>
      <w:r w:rsidRPr="00277D9A">
        <w:rPr>
          <w:sz w:val="24"/>
          <w:szCs w:val="24"/>
        </w:rPr>
        <w:t xml:space="preserve"> </w:t>
      </w:r>
      <w:r w:rsidRPr="00277D9A">
        <w:rPr>
          <w:kern w:val="1"/>
          <w:sz w:val="24"/>
          <w:szCs w:val="24"/>
        </w:rPr>
        <w:t>Соблюдать условия доступности береговой полосы общего пользования – 20 м. Граница участка вдоль р. Ай  должна быть расположена на расстоянии не менее 20 м. от уреза воды.</w:t>
      </w:r>
    </w:p>
    <w:p w:rsidR="00277D9A" w:rsidRPr="00277D9A" w:rsidRDefault="00277D9A" w:rsidP="00277D9A">
      <w:pPr>
        <w:ind w:firstLine="708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>2.</w:t>
      </w:r>
      <w:r w:rsidRPr="00277D9A">
        <w:rPr>
          <w:sz w:val="24"/>
          <w:szCs w:val="24"/>
        </w:rPr>
        <w:t xml:space="preserve"> </w:t>
      </w:r>
      <w:r w:rsidRPr="00277D9A">
        <w:rPr>
          <w:kern w:val="1"/>
          <w:sz w:val="24"/>
          <w:szCs w:val="24"/>
        </w:rPr>
        <w:t>При использовании земельного участка соблюдать специальный режим, требования и запрещения, установленные статьей 65 Водного кодекса:</w:t>
      </w:r>
    </w:p>
    <w:p w:rsidR="00277D9A" w:rsidRPr="00277D9A" w:rsidRDefault="00277D9A" w:rsidP="00277D9A">
      <w:pPr>
        <w:ind w:firstLine="708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>2.1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277D9A" w:rsidRPr="00277D9A" w:rsidRDefault="00277D9A" w:rsidP="00277D9A">
      <w:pPr>
        <w:ind w:firstLine="708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>2.2  размещение бытовых и сельскохозяйственных отходов, навоза, отвалов размываемых грунтов запрещено;</w:t>
      </w:r>
    </w:p>
    <w:p w:rsidR="00277D9A" w:rsidRPr="00277D9A" w:rsidRDefault="00277D9A" w:rsidP="00277D9A">
      <w:pPr>
        <w:ind w:firstLine="708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 xml:space="preserve">2.3 </w:t>
      </w:r>
      <w:r w:rsidRPr="00277D9A">
        <w:rPr>
          <w:sz w:val="24"/>
          <w:szCs w:val="24"/>
        </w:rPr>
        <w:t xml:space="preserve"> </w:t>
      </w:r>
      <w:r w:rsidRPr="00277D9A">
        <w:rPr>
          <w:kern w:val="1"/>
          <w:sz w:val="24"/>
          <w:szCs w:val="24"/>
        </w:rPr>
        <w:t>территория парковки автомобилей и подъездные пути в пределах территории водоохраной зоны должны иметь твердое покрытие;</w:t>
      </w:r>
    </w:p>
    <w:p w:rsidR="00277D9A" w:rsidRPr="00277D9A" w:rsidRDefault="00277D9A" w:rsidP="00277D9A">
      <w:pPr>
        <w:ind w:firstLine="708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>2.4  отвод хозяйственно-бытовых сточных вод осуществлять в централизованную систему канализации;</w:t>
      </w:r>
    </w:p>
    <w:p w:rsidR="00277D9A" w:rsidRPr="00277D9A" w:rsidRDefault="00277D9A" w:rsidP="00277D9A">
      <w:pPr>
        <w:ind w:firstLine="708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>2.5 отвод ливневого стока обеспечить путем планировки территории и строительства сетей ливневой  канализации с устройством локальной системы очистки сточных вод (в том числе дождевых, талых,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277D9A" w:rsidRPr="00277D9A" w:rsidRDefault="00277D9A" w:rsidP="00277D9A">
      <w:pPr>
        <w:ind w:firstLine="708"/>
        <w:rPr>
          <w:kern w:val="1"/>
          <w:sz w:val="24"/>
          <w:szCs w:val="24"/>
        </w:rPr>
      </w:pPr>
      <w:r w:rsidRPr="00277D9A">
        <w:rPr>
          <w:kern w:val="1"/>
          <w:sz w:val="24"/>
          <w:szCs w:val="24"/>
        </w:rPr>
        <w:t>2.6 запрещается осуществлять в пределах водоохраной зоны: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277D9A" w:rsidRPr="009027D0" w:rsidRDefault="00277D9A" w:rsidP="00277D9A">
      <w:pPr>
        <w:rPr>
          <w:color w:val="000000"/>
          <w:kern w:val="1"/>
        </w:rPr>
      </w:pPr>
    </w:p>
    <w:p w:rsidR="00277D9A" w:rsidRPr="00133040" w:rsidRDefault="00277D9A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277D9A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77D9A" w:rsidRDefault="00277D9A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77D9A" w:rsidRPr="0045600C" w:rsidRDefault="00277D9A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AC2E8F" w:rsidRDefault="00AC2E8F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AC2E8F" w:rsidRDefault="00AC2E8F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AC2E8F" w:rsidRPr="005819CE" w:rsidRDefault="00AC2E8F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927FE3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927FE3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927FE3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927FE3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927FE3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927FE3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927FE3" w:rsidRPr="005819CE">
        <w:rPr>
          <w:sz w:val="22"/>
          <w:szCs w:val="22"/>
        </w:rPr>
        <w:fldChar w:fldCharType="end"/>
      </w:r>
    </w:p>
    <w:p w:rsidR="00DE28DB" w:rsidRPr="005819CE" w:rsidRDefault="00927FE3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927FE3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4167990"/>
    <w:multiLevelType w:val="hybridMultilevel"/>
    <w:tmpl w:val="9230D522"/>
    <w:lvl w:ilvl="0" w:tplc="0D9A0D26">
      <w:start w:val="1"/>
      <w:numFmt w:val="decimal"/>
      <w:lvlText w:val="%1)"/>
      <w:lvlJc w:val="left"/>
      <w:pPr>
        <w:ind w:left="9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3F6549"/>
    <w:multiLevelType w:val="multilevel"/>
    <w:tmpl w:val="E74ABB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4"/>
      <w:numFmt w:val="decimal"/>
      <w:lvlText w:val="%1.%2"/>
      <w:lvlJc w:val="left"/>
      <w:pPr>
        <w:ind w:left="4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color w:val="000000" w:themeColor="text1"/>
      </w:rPr>
    </w:lvl>
  </w:abstractNum>
  <w:abstractNum w:abstractNumId="21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5"/>
  </w:num>
  <w:num w:numId="22">
    <w:abstractNumId w:val="14"/>
  </w:num>
  <w:num w:numId="23">
    <w:abstractNumId w:val="1"/>
  </w:num>
  <w:num w:numId="24">
    <w:abstractNumId w:val="21"/>
  </w:num>
  <w:num w:numId="25">
    <w:abstractNumId w:val="16"/>
  </w:num>
  <w:num w:numId="26">
    <w:abstractNumId w:val="2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7D9A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C3628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7FE3"/>
    <w:rsid w:val="009465B3"/>
    <w:rsid w:val="009854E6"/>
    <w:rsid w:val="0099104D"/>
    <w:rsid w:val="00995D69"/>
    <w:rsid w:val="009B03D8"/>
    <w:rsid w:val="009B2708"/>
    <w:rsid w:val="009B3004"/>
    <w:rsid w:val="009C2EC3"/>
    <w:rsid w:val="009C595B"/>
    <w:rsid w:val="009D24E7"/>
    <w:rsid w:val="009D45C1"/>
    <w:rsid w:val="00A01096"/>
    <w:rsid w:val="00A106C0"/>
    <w:rsid w:val="00A37A2A"/>
    <w:rsid w:val="00A849B2"/>
    <w:rsid w:val="00A8683F"/>
    <w:rsid w:val="00A90ED6"/>
    <w:rsid w:val="00AC2E8F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2232E-5AC4-4E9C-8308-58387D0F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291</TotalTime>
  <Pages>6</Pages>
  <Words>1996</Words>
  <Characters>15872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2023-10-27T05:31:00Z</dcterms:modified>
</cp:coreProperties>
</file>